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F" w:rsidRPr="00E27836" w:rsidRDefault="00821D4F" w:rsidP="00821D4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7836">
        <w:rPr>
          <w:b/>
          <w:bCs/>
          <w:sz w:val="28"/>
          <w:szCs w:val="28"/>
        </w:rPr>
        <w:t>COMPTE RENDU REUNION DU CONSEIL MUNICIPAL d’AUTHOU</w:t>
      </w:r>
    </w:p>
    <w:p w:rsidR="00821D4F" w:rsidRDefault="00821D4F" w:rsidP="00821D4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7836">
        <w:rPr>
          <w:b/>
          <w:bCs/>
          <w:sz w:val="28"/>
          <w:szCs w:val="28"/>
        </w:rPr>
        <w:t>DU 05 JUILLET 2024</w:t>
      </w:r>
    </w:p>
    <w:p w:rsidR="00821D4F" w:rsidRPr="00FE2D11" w:rsidRDefault="00821D4F" w:rsidP="00821D4F">
      <w:pPr>
        <w:spacing w:after="0" w:line="240" w:lineRule="auto"/>
        <w:rPr>
          <w:b/>
          <w:bCs/>
        </w:rPr>
      </w:pPr>
    </w:p>
    <w:p w:rsidR="00821D4F" w:rsidRPr="00E27836" w:rsidRDefault="00821D4F" w:rsidP="00821D4F">
      <w:pPr>
        <w:spacing w:after="0" w:line="240" w:lineRule="auto"/>
        <w:rPr>
          <w:rFonts w:ascii="Arial" w:hAnsi="Arial" w:cs="Arial"/>
        </w:rPr>
      </w:pPr>
      <w:r w:rsidRPr="00E27836">
        <w:rPr>
          <w:rFonts w:ascii="Arial" w:hAnsi="Arial" w:cs="Arial"/>
          <w:b/>
          <w:bCs/>
          <w:u w:val="single"/>
        </w:rPr>
        <w:t>Présents</w:t>
      </w:r>
      <w:r w:rsidRPr="00E27836">
        <w:rPr>
          <w:rFonts w:ascii="Arial" w:hAnsi="Arial" w:cs="Arial"/>
        </w:rPr>
        <w:t> : AUBER Philippe - BERGONZI Nelly - BIL Lionel –</w:t>
      </w:r>
      <w:r>
        <w:rPr>
          <w:rFonts w:ascii="Arial" w:hAnsi="Arial" w:cs="Arial"/>
        </w:rPr>
        <w:t xml:space="preserve"> </w:t>
      </w:r>
      <w:r w:rsidRPr="00E27836">
        <w:rPr>
          <w:rFonts w:ascii="Arial" w:hAnsi="Arial" w:cs="Arial"/>
        </w:rPr>
        <w:t xml:space="preserve">CHAPELLE Michel </w:t>
      </w:r>
      <w:r>
        <w:rPr>
          <w:rFonts w:ascii="Arial" w:hAnsi="Arial" w:cs="Arial"/>
        </w:rPr>
        <w:t>–</w:t>
      </w:r>
      <w:r w:rsidRPr="00E27836">
        <w:rPr>
          <w:rFonts w:ascii="Arial" w:hAnsi="Arial" w:cs="Arial"/>
        </w:rPr>
        <w:t xml:space="preserve"> CHIRET Agnès - GIFFARD Adeline – LECHAPTOIS Bruno – PLANTEFEVE Hervé - POCHON Anne – RACINE Jean-François</w:t>
      </w:r>
      <w:r>
        <w:rPr>
          <w:rFonts w:ascii="Arial" w:hAnsi="Arial" w:cs="Arial"/>
        </w:rPr>
        <w:t>.</w:t>
      </w:r>
    </w:p>
    <w:p w:rsidR="00821D4F" w:rsidRDefault="00821D4F">
      <w:r w:rsidRPr="00E27836">
        <w:rPr>
          <w:rFonts w:ascii="Arial" w:hAnsi="Arial" w:cs="Arial"/>
          <w:b/>
          <w:bCs/>
          <w:u w:val="single"/>
        </w:rPr>
        <w:t>Excusé</w:t>
      </w:r>
      <w:r w:rsidRPr="00E27836">
        <w:rPr>
          <w:rFonts w:ascii="Arial" w:hAnsi="Arial" w:cs="Arial"/>
        </w:rPr>
        <w:t> : BEIGLE Claude</w:t>
      </w:r>
    </w:p>
    <w:p w:rsidR="0019102F" w:rsidRDefault="0019102F" w:rsidP="0019102F">
      <w:pPr>
        <w:pStyle w:val="Paragraphedeliste"/>
        <w:numPr>
          <w:ilvl w:val="0"/>
          <w:numId w:val="1"/>
        </w:numPr>
      </w:pPr>
      <w:r>
        <w:t>Situation comptable arrêtée au 240628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19102F" w:rsidRDefault="0019102F" w:rsidP="0019102F">
      <w:pPr>
        <w:pStyle w:val="Paragraphedeliste"/>
      </w:pPr>
      <w:r>
        <w:t xml:space="preserve">L’état présenté montre une situation comparative </w:t>
      </w:r>
      <w:r w:rsidR="00F006BE">
        <w:t>« </w:t>
      </w:r>
      <w:r>
        <w:t>Réel à fin juin</w:t>
      </w:r>
      <w:r w:rsidR="00F006BE">
        <w:t> »</w:t>
      </w:r>
      <w:r>
        <w:t xml:space="preserve"> versus </w:t>
      </w:r>
      <w:r w:rsidR="00F006BE">
        <w:t>« </w:t>
      </w:r>
      <w:r>
        <w:t>budget annuel</w:t>
      </w:r>
      <w:r w:rsidR="00F006BE">
        <w:t> »</w:t>
      </w:r>
      <w:r w:rsidR="001D2310">
        <w:t>,</w:t>
      </w:r>
      <w:r w:rsidR="00F006BE">
        <w:t xml:space="preserve"> rassemblant dans la même présentation </w:t>
      </w:r>
      <w:r>
        <w:t xml:space="preserve">fonctionnement et investissements. </w:t>
      </w:r>
    </w:p>
    <w:p w:rsidR="0019102F" w:rsidRDefault="0019102F" w:rsidP="00F006BE">
      <w:pPr>
        <w:pStyle w:val="Paragraphedeliste"/>
      </w:pPr>
      <w:r>
        <w:t>Les dépenses se montent à fin juin à 105.000 euros, pour un budget annuel de 245.000 euros.</w:t>
      </w:r>
      <w:r w:rsidR="00F006BE">
        <w:t xml:space="preserve"> </w:t>
      </w:r>
      <w:r>
        <w:t xml:space="preserve">Il faudra analyser </w:t>
      </w:r>
      <w:r w:rsidR="00292450">
        <w:t xml:space="preserve">le détail des différents postes pour </w:t>
      </w:r>
      <w:r w:rsidR="00F006BE">
        <w:t>avoir une compréhension claire de la situation</w:t>
      </w:r>
      <w:r w:rsidR="003A2A0C">
        <w:t xml:space="preserve">. </w:t>
      </w:r>
      <w:r w:rsidR="00F006BE">
        <w:t>Sans cette analyse, on peut seulement dire que nous ne paraissons pas</w:t>
      </w:r>
      <w:r>
        <w:t>, a priori, en situation critique.</w:t>
      </w:r>
    </w:p>
    <w:p w:rsidR="001D2310" w:rsidRDefault="001D2310" w:rsidP="0019102F">
      <w:pPr>
        <w:pStyle w:val="Paragraphedeliste"/>
      </w:pPr>
      <w:r>
        <w:t>Le document fait d’autre part apparaitre</w:t>
      </w:r>
      <w:r w:rsidR="00F006BE">
        <w:t xml:space="preserve"> que les dépenses budgétées sont couvertes par un montant équivalent en recettes, mais celles-ci incluent</w:t>
      </w:r>
      <w:r>
        <w:t xml:space="preserve"> un excédent positif de fonctionnement à fin 2023 de 61.000 euros, et un excédent positif d’investissement de 11.000 euros. </w:t>
      </w:r>
    </w:p>
    <w:p w:rsidR="001D2310" w:rsidRDefault="001D2310" w:rsidP="0019102F">
      <w:pPr>
        <w:pStyle w:val="Paragraphedeliste"/>
      </w:pPr>
      <w:r>
        <w:t>Nous devons bien sûr faire attention à nos dépenses, surtout si les recettes pré</w:t>
      </w:r>
      <w:r w:rsidR="003A2A0C">
        <w:t>vues ne sont pas au rendez-vous pour conserver des excédents positifs reportables.</w:t>
      </w:r>
    </w:p>
    <w:p w:rsidR="0019102F" w:rsidRDefault="0019102F" w:rsidP="0019102F">
      <w:pPr>
        <w:pStyle w:val="Paragraphedeliste"/>
      </w:pPr>
    </w:p>
    <w:p w:rsidR="0019102F" w:rsidRDefault="003A2A0C" w:rsidP="0019102F">
      <w:pPr>
        <w:pStyle w:val="Paragraphedeliste"/>
        <w:numPr>
          <w:ilvl w:val="0"/>
          <w:numId w:val="1"/>
        </w:numPr>
      </w:pPr>
      <w:r>
        <w:t>Revue des points d’actions à venir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353D06" w:rsidRDefault="003A2A0C" w:rsidP="003A2A0C">
      <w:pPr>
        <w:pStyle w:val="Paragraphedeliste"/>
      </w:pPr>
      <w:r>
        <w:t>Les commissions suivantes ont été initiées :</w:t>
      </w:r>
    </w:p>
    <w:tbl>
      <w:tblPr>
        <w:tblStyle w:val="Grilledutableau"/>
        <w:tblW w:w="9535" w:type="dxa"/>
        <w:tblInd w:w="720" w:type="dxa"/>
        <w:tblLook w:val="04A0" w:firstRow="1" w:lastRow="0" w:firstColumn="1" w:lastColumn="0" w:noHBand="0" w:noVBand="1"/>
      </w:tblPr>
      <w:tblGrid>
        <w:gridCol w:w="1705"/>
        <w:gridCol w:w="1800"/>
        <w:gridCol w:w="1980"/>
        <w:gridCol w:w="4050"/>
      </w:tblGrid>
      <w:tr w:rsidR="003A2A0C" w:rsidTr="00C4588B">
        <w:tc>
          <w:tcPr>
            <w:tcW w:w="1705" w:type="dxa"/>
          </w:tcPr>
          <w:p w:rsidR="003A2A0C" w:rsidRDefault="00E279EC" w:rsidP="008D4F86">
            <w:pPr>
              <w:pStyle w:val="Paragraphedeliste"/>
              <w:ind w:left="0"/>
              <w:jc w:val="center"/>
            </w:pPr>
            <w:r>
              <w:t>C</w:t>
            </w:r>
            <w:r w:rsidR="003A2A0C">
              <w:t>ommissions</w:t>
            </w:r>
          </w:p>
        </w:tc>
        <w:tc>
          <w:tcPr>
            <w:tcW w:w="1800" w:type="dxa"/>
          </w:tcPr>
          <w:p w:rsidR="003A2A0C" w:rsidRDefault="003E6612" w:rsidP="008D4F86">
            <w:pPr>
              <w:pStyle w:val="Paragraphedeliste"/>
              <w:ind w:left="0"/>
              <w:jc w:val="center"/>
            </w:pPr>
            <w:r>
              <w:t>coordinateurs</w:t>
            </w:r>
          </w:p>
        </w:tc>
        <w:tc>
          <w:tcPr>
            <w:tcW w:w="1980" w:type="dxa"/>
          </w:tcPr>
          <w:p w:rsidR="003A2A0C" w:rsidRDefault="008D4F86" w:rsidP="008D4F86">
            <w:pPr>
              <w:pStyle w:val="Paragraphedeliste"/>
              <w:ind w:left="0"/>
              <w:jc w:val="center"/>
            </w:pPr>
            <w:r>
              <w:t>A</w:t>
            </w:r>
            <w:r w:rsidR="003A2A0C">
              <w:t>ssociés</w:t>
            </w:r>
            <w:r>
              <w:t xml:space="preserve"> principaux</w:t>
            </w:r>
          </w:p>
        </w:tc>
        <w:tc>
          <w:tcPr>
            <w:tcW w:w="4050" w:type="dxa"/>
          </w:tcPr>
          <w:p w:rsidR="003A2A0C" w:rsidRDefault="000744CA" w:rsidP="008D4F86">
            <w:pPr>
              <w:pStyle w:val="Paragraphedeliste"/>
              <w:ind w:left="0"/>
              <w:jc w:val="center"/>
            </w:pPr>
            <w:r>
              <w:t>C</w:t>
            </w:r>
            <w:r w:rsidR="003A2A0C">
              <w:t>ommentaires</w:t>
            </w:r>
          </w:p>
        </w:tc>
      </w:tr>
      <w:tr w:rsidR="003A2A0C" w:rsidTr="00C4588B">
        <w:tc>
          <w:tcPr>
            <w:tcW w:w="1705" w:type="dxa"/>
          </w:tcPr>
          <w:p w:rsidR="003A2A0C" w:rsidRDefault="00E279EC" w:rsidP="003A2A0C">
            <w:pPr>
              <w:pStyle w:val="Paragraphedeliste"/>
              <w:ind w:left="0"/>
            </w:pPr>
            <w:r>
              <w:t>C</w:t>
            </w:r>
            <w:r w:rsidR="003A2A0C">
              <w:t>ommunication</w:t>
            </w:r>
          </w:p>
        </w:tc>
        <w:tc>
          <w:tcPr>
            <w:tcW w:w="1800" w:type="dxa"/>
          </w:tcPr>
          <w:p w:rsidR="003A2A0C" w:rsidRDefault="003E6612" w:rsidP="003A2A0C">
            <w:pPr>
              <w:pStyle w:val="Paragraphedeliste"/>
              <w:ind w:left="0"/>
            </w:pPr>
            <w:r>
              <w:t>Adeline Giffard</w:t>
            </w:r>
          </w:p>
        </w:tc>
        <w:tc>
          <w:tcPr>
            <w:tcW w:w="1980" w:type="dxa"/>
          </w:tcPr>
          <w:p w:rsidR="003A2A0C" w:rsidRDefault="003E6612" w:rsidP="003A2A0C">
            <w:pPr>
              <w:pStyle w:val="Paragraphedeliste"/>
              <w:ind w:left="0"/>
            </w:pPr>
            <w:r>
              <w:t xml:space="preserve">Agnès </w:t>
            </w:r>
            <w:proofErr w:type="spellStart"/>
            <w:r>
              <w:t>Chiret</w:t>
            </w:r>
            <w:proofErr w:type="spellEnd"/>
          </w:p>
        </w:tc>
        <w:tc>
          <w:tcPr>
            <w:tcW w:w="4050" w:type="dxa"/>
          </w:tcPr>
          <w:p w:rsidR="003A2A0C" w:rsidRDefault="003E6612" w:rsidP="003A2A0C">
            <w:pPr>
              <w:pStyle w:val="Paragraphedeliste"/>
              <w:ind w:left="0"/>
            </w:pPr>
            <w:r>
              <w:t>Information pour les habitants</w:t>
            </w:r>
          </w:p>
        </w:tc>
      </w:tr>
      <w:tr w:rsidR="003A2A0C" w:rsidTr="00C4588B">
        <w:tc>
          <w:tcPr>
            <w:tcW w:w="1705" w:type="dxa"/>
          </w:tcPr>
          <w:p w:rsidR="003A2A0C" w:rsidRDefault="00E279EC" w:rsidP="003A2A0C">
            <w:pPr>
              <w:pStyle w:val="Paragraphedeliste"/>
              <w:ind w:left="0"/>
            </w:pPr>
            <w:r>
              <w:t>E</w:t>
            </w:r>
            <w:r w:rsidR="003A2A0C">
              <w:t>au</w:t>
            </w:r>
          </w:p>
        </w:tc>
        <w:tc>
          <w:tcPr>
            <w:tcW w:w="1800" w:type="dxa"/>
          </w:tcPr>
          <w:p w:rsidR="003A2A0C" w:rsidRDefault="003E6612" w:rsidP="003A2A0C">
            <w:pPr>
              <w:pStyle w:val="Paragraphedeliste"/>
              <w:ind w:left="0"/>
            </w:pPr>
            <w:r>
              <w:t xml:space="preserve">Lionel </w:t>
            </w:r>
            <w:proofErr w:type="spellStart"/>
            <w:r>
              <w:t>Bil</w:t>
            </w:r>
            <w:proofErr w:type="spellEnd"/>
          </w:p>
        </w:tc>
        <w:tc>
          <w:tcPr>
            <w:tcW w:w="1980" w:type="dxa"/>
          </w:tcPr>
          <w:p w:rsidR="003A2A0C" w:rsidRDefault="003E6612" w:rsidP="003A2A0C">
            <w:pPr>
              <w:pStyle w:val="Paragraphedeliste"/>
              <w:ind w:left="0"/>
            </w:pPr>
            <w:r>
              <w:t>Michel Chapelle</w:t>
            </w:r>
          </w:p>
        </w:tc>
        <w:tc>
          <w:tcPr>
            <w:tcW w:w="4050" w:type="dxa"/>
          </w:tcPr>
          <w:p w:rsidR="003A2A0C" w:rsidRDefault="00292450" w:rsidP="00292450">
            <w:pPr>
              <w:pStyle w:val="Paragraphedeliste"/>
              <w:ind w:left="0"/>
            </w:pPr>
            <w:r>
              <w:t>Notamment c</w:t>
            </w:r>
            <w:r w:rsidR="003E6612">
              <w:t xml:space="preserve">uves incendie </w:t>
            </w:r>
            <w:r>
              <w:t xml:space="preserve">et </w:t>
            </w:r>
            <w:r w:rsidR="003E6612">
              <w:t>eau potable</w:t>
            </w:r>
          </w:p>
        </w:tc>
      </w:tr>
      <w:tr w:rsidR="003A2A0C" w:rsidTr="00C4588B">
        <w:tc>
          <w:tcPr>
            <w:tcW w:w="1705" w:type="dxa"/>
          </w:tcPr>
          <w:p w:rsidR="003A2A0C" w:rsidRDefault="00821D4F" w:rsidP="003A2A0C">
            <w:pPr>
              <w:pStyle w:val="Paragraphedeliste"/>
              <w:ind w:left="0"/>
            </w:pPr>
            <w:r>
              <w:t>Organismes de soutien pour les communes</w:t>
            </w:r>
          </w:p>
        </w:tc>
        <w:tc>
          <w:tcPr>
            <w:tcW w:w="1800" w:type="dxa"/>
          </w:tcPr>
          <w:p w:rsidR="003A2A0C" w:rsidRDefault="003E6612" w:rsidP="003A2A0C">
            <w:pPr>
              <w:pStyle w:val="Paragraphedeliste"/>
              <w:ind w:left="0"/>
            </w:pPr>
            <w:r>
              <w:t xml:space="preserve">Nelly </w:t>
            </w:r>
            <w:proofErr w:type="spellStart"/>
            <w:r>
              <w:t>Bergonzi</w:t>
            </w:r>
            <w:proofErr w:type="spellEnd"/>
          </w:p>
        </w:tc>
        <w:tc>
          <w:tcPr>
            <w:tcW w:w="1980" w:type="dxa"/>
          </w:tcPr>
          <w:p w:rsidR="003A2A0C" w:rsidRDefault="00821D4F" w:rsidP="003A2A0C">
            <w:pPr>
              <w:pStyle w:val="Paragraphedeliste"/>
              <w:ind w:left="0"/>
            </w:pPr>
            <w:r>
              <w:t>Michel Chapelle</w:t>
            </w:r>
          </w:p>
        </w:tc>
        <w:tc>
          <w:tcPr>
            <w:tcW w:w="4050" w:type="dxa"/>
          </w:tcPr>
          <w:p w:rsidR="003A2A0C" w:rsidRDefault="00821D4F" w:rsidP="00353D06">
            <w:pPr>
              <w:pStyle w:val="Paragraphedeliste"/>
              <w:ind w:left="0"/>
            </w:pPr>
            <w:r>
              <w:t>Siège 27, CAUE27, AMSE, SMBVR (</w:t>
            </w:r>
            <w:proofErr w:type="spellStart"/>
            <w:r>
              <w:t>transi</w:t>
            </w:r>
            <w:r w:rsidR="00353D06">
              <w:t>-</w:t>
            </w:r>
            <w:r>
              <w:t>tion</w:t>
            </w:r>
            <w:proofErr w:type="spellEnd"/>
            <w:r>
              <w:t xml:space="preserve"> énergétique, monuments historiques,</w:t>
            </w:r>
            <w:r w:rsidR="00353D06">
              <w:t xml:space="preserve"> eau de la vallée de la Risle …)</w:t>
            </w:r>
          </w:p>
        </w:tc>
      </w:tr>
      <w:tr w:rsidR="00F006BE" w:rsidTr="00C4588B">
        <w:tc>
          <w:tcPr>
            <w:tcW w:w="1705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Projet site de l’école</w:t>
            </w:r>
          </w:p>
        </w:tc>
        <w:tc>
          <w:tcPr>
            <w:tcW w:w="1800" w:type="dxa"/>
          </w:tcPr>
          <w:p w:rsidR="00F006BE" w:rsidRPr="00F006BE" w:rsidRDefault="00F006BE" w:rsidP="00F006BE">
            <w:pPr>
              <w:pStyle w:val="Paragraphedeliste"/>
              <w:ind w:left="0"/>
            </w:pPr>
            <w:r w:rsidRPr="00F006BE">
              <w:t>Anne Pochon</w:t>
            </w:r>
          </w:p>
        </w:tc>
        <w:tc>
          <w:tcPr>
            <w:tcW w:w="1980" w:type="dxa"/>
          </w:tcPr>
          <w:p w:rsidR="00F006BE" w:rsidRPr="00F006BE" w:rsidRDefault="00F006BE" w:rsidP="00F006BE">
            <w:pPr>
              <w:pStyle w:val="Paragraphedeliste"/>
              <w:ind w:left="0"/>
            </w:pPr>
            <w:r w:rsidRPr="00F006BE">
              <w:t xml:space="preserve">Nelly </w:t>
            </w:r>
            <w:proofErr w:type="spellStart"/>
            <w:r w:rsidRPr="00F006BE">
              <w:t>Bergonzi</w:t>
            </w:r>
            <w:proofErr w:type="spellEnd"/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Le choix est de décider dans un premier temps des travaux indispensables pour maintenir le bâtiment en bon état </w:t>
            </w:r>
          </w:p>
        </w:tc>
      </w:tr>
      <w:tr w:rsidR="00F006BE" w:rsidTr="00212659">
        <w:tc>
          <w:tcPr>
            <w:tcW w:w="1705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Suivi des actions 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F006BE" w:rsidRPr="00212659" w:rsidRDefault="00F006BE" w:rsidP="00F006BE">
            <w:pPr>
              <w:pStyle w:val="Paragraphedeliste"/>
              <w:ind w:left="0"/>
              <w:rPr>
                <w:sz w:val="21"/>
                <w:szCs w:val="21"/>
              </w:rPr>
            </w:pPr>
            <w:r w:rsidRPr="00212659">
              <w:rPr>
                <w:sz w:val="21"/>
                <w:szCs w:val="21"/>
              </w:rPr>
              <w:t>Jean-François Racine</w:t>
            </w:r>
          </w:p>
        </w:tc>
        <w:tc>
          <w:tcPr>
            <w:tcW w:w="1980" w:type="dxa"/>
          </w:tcPr>
          <w:p w:rsidR="00F006BE" w:rsidRPr="00F006BE" w:rsidRDefault="00F006BE" w:rsidP="00F006BE">
            <w:pPr>
              <w:pStyle w:val="Paragraphedeliste"/>
              <w:ind w:left="0"/>
            </w:pPr>
            <w:r w:rsidRPr="00F006BE">
              <w:t xml:space="preserve">Bruno </w:t>
            </w:r>
            <w:proofErr w:type="spellStart"/>
            <w:r w:rsidRPr="00F006BE">
              <w:t>Lechaptois</w:t>
            </w:r>
            <w:proofErr w:type="spellEnd"/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</w:p>
        </w:tc>
      </w:tr>
      <w:tr w:rsidR="00F006BE" w:rsidTr="00C4588B">
        <w:tc>
          <w:tcPr>
            <w:tcW w:w="1705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Points top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Bruno </w:t>
            </w:r>
            <w:proofErr w:type="spellStart"/>
            <w:r>
              <w:t>Lechaptois</w:t>
            </w:r>
            <w:proofErr w:type="spellEnd"/>
          </w:p>
        </w:tc>
        <w:tc>
          <w:tcPr>
            <w:tcW w:w="198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Adeline Giffard</w:t>
            </w:r>
          </w:p>
          <w:p w:rsidR="00353D06" w:rsidRDefault="00353D06" w:rsidP="00F006BE">
            <w:pPr>
              <w:pStyle w:val="Paragraphedeliste"/>
              <w:ind w:left="0"/>
            </w:pPr>
            <w:r>
              <w:t xml:space="preserve">Nelly </w:t>
            </w:r>
            <w:proofErr w:type="spellStart"/>
            <w:r>
              <w:t>Bergonzi</w:t>
            </w:r>
            <w:proofErr w:type="spellEnd"/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Cadre de fonctionnement, points spécifiques</w:t>
            </w:r>
          </w:p>
        </w:tc>
      </w:tr>
      <w:tr w:rsidR="00F006BE" w:rsidTr="00C4588B">
        <w:tc>
          <w:tcPr>
            <w:tcW w:w="1705" w:type="dxa"/>
          </w:tcPr>
          <w:p w:rsidR="00F006BE" w:rsidRDefault="00E279EC" w:rsidP="00F006BE">
            <w:pPr>
              <w:pStyle w:val="Paragraphedeliste"/>
              <w:ind w:left="0"/>
            </w:pPr>
            <w:r>
              <w:t>T</w:t>
            </w:r>
            <w:r w:rsidR="00F006BE">
              <w:t>ravaux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Michel Chapelle</w:t>
            </w:r>
          </w:p>
        </w:tc>
        <w:tc>
          <w:tcPr>
            <w:tcW w:w="198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Philippe Auber</w:t>
            </w:r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Intègre la coordination des agents communaux</w:t>
            </w:r>
          </w:p>
        </w:tc>
      </w:tr>
      <w:tr w:rsidR="00F006BE" w:rsidTr="00C4588B">
        <w:tc>
          <w:tcPr>
            <w:tcW w:w="1705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Vie communale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Agnès </w:t>
            </w:r>
            <w:proofErr w:type="spellStart"/>
            <w:r>
              <w:t>Chiret</w:t>
            </w:r>
            <w:proofErr w:type="spellEnd"/>
          </w:p>
        </w:tc>
        <w:tc>
          <w:tcPr>
            <w:tcW w:w="198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Adeline Giffard</w:t>
            </w:r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Dont le repas des anciens</w:t>
            </w:r>
          </w:p>
        </w:tc>
      </w:tr>
      <w:tr w:rsidR="00F006BE" w:rsidTr="00C4588B">
        <w:tc>
          <w:tcPr>
            <w:tcW w:w="1705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Vie légale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Nelly </w:t>
            </w:r>
            <w:proofErr w:type="spellStart"/>
            <w:r>
              <w:t>Bergonzi</w:t>
            </w:r>
            <w:proofErr w:type="spellEnd"/>
          </w:p>
        </w:tc>
        <w:tc>
          <w:tcPr>
            <w:tcW w:w="198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Bruno </w:t>
            </w:r>
            <w:proofErr w:type="spellStart"/>
            <w:r>
              <w:t>Lechaptois</w:t>
            </w:r>
            <w:proofErr w:type="spellEnd"/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Etat civil et gestion des autres obligations légales</w:t>
            </w:r>
          </w:p>
        </w:tc>
      </w:tr>
      <w:tr w:rsidR="00F006BE" w:rsidTr="00C4588B">
        <w:tc>
          <w:tcPr>
            <w:tcW w:w="1705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Communauté de communes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Bruno </w:t>
            </w:r>
            <w:proofErr w:type="spellStart"/>
            <w:r>
              <w:t>Lechaptois</w:t>
            </w:r>
            <w:proofErr w:type="spellEnd"/>
          </w:p>
        </w:tc>
        <w:tc>
          <w:tcPr>
            <w:tcW w:w="198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Philippe Auber</w:t>
            </w:r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Limiter l’impact sur les dépenses de la fermeture de l’école</w:t>
            </w:r>
          </w:p>
          <w:p w:rsidR="00F006BE" w:rsidRDefault="00F006BE" w:rsidP="00F006BE">
            <w:pPr>
              <w:pStyle w:val="Paragraphedeliste"/>
              <w:ind w:left="0"/>
            </w:pPr>
            <w:r>
              <w:t>Simplifier les démarches administratives</w:t>
            </w:r>
          </w:p>
        </w:tc>
      </w:tr>
      <w:tr w:rsidR="00F006BE" w:rsidTr="00C4588B">
        <w:tc>
          <w:tcPr>
            <w:tcW w:w="1705" w:type="dxa"/>
            <w:tcMar>
              <w:left w:w="72" w:type="dxa"/>
              <w:right w:w="29" w:type="dxa"/>
            </w:tcMar>
          </w:tcPr>
          <w:p w:rsidR="00F006BE" w:rsidRDefault="00F006BE" w:rsidP="00F006BE">
            <w:pPr>
              <w:pStyle w:val="Paragraphedeliste"/>
              <w:ind w:left="0"/>
            </w:pPr>
            <w:r>
              <w:t>Gestion des biens communaux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>Philippe Auber</w:t>
            </w:r>
          </w:p>
        </w:tc>
        <w:tc>
          <w:tcPr>
            <w:tcW w:w="1980" w:type="dxa"/>
            <w:tcMar>
              <w:left w:w="72" w:type="dxa"/>
              <w:right w:w="29" w:type="dxa"/>
            </w:tcMar>
          </w:tcPr>
          <w:p w:rsidR="00F006BE" w:rsidRDefault="00F006BE" w:rsidP="00F006BE">
            <w:pPr>
              <w:pStyle w:val="Paragraphedeliste"/>
              <w:ind w:left="0"/>
            </w:pPr>
            <w:r>
              <w:t>Anne Pochon</w:t>
            </w:r>
          </w:p>
          <w:p w:rsidR="00F006BE" w:rsidRDefault="00F006BE" w:rsidP="00F006BE">
            <w:pPr>
              <w:pStyle w:val="Paragraphedeliste"/>
              <w:ind w:left="0"/>
            </w:pPr>
            <w:r>
              <w:t>Jean-François Racine</w:t>
            </w:r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</w:p>
        </w:tc>
      </w:tr>
      <w:tr w:rsidR="00F006BE" w:rsidTr="00C4588B">
        <w:tc>
          <w:tcPr>
            <w:tcW w:w="1705" w:type="dxa"/>
          </w:tcPr>
          <w:p w:rsidR="00F006BE" w:rsidRDefault="00E279EC" w:rsidP="00F006BE">
            <w:pPr>
              <w:pStyle w:val="Paragraphedeliste"/>
              <w:ind w:left="0"/>
            </w:pPr>
            <w:r>
              <w:t>F</w:t>
            </w:r>
            <w:r w:rsidR="00F006BE">
              <w:t>inances</w:t>
            </w:r>
          </w:p>
        </w:tc>
        <w:tc>
          <w:tcPr>
            <w:tcW w:w="180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Bruno </w:t>
            </w:r>
            <w:proofErr w:type="spellStart"/>
            <w:r>
              <w:t>Lechaptois</w:t>
            </w:r>
            <w:proofErr w:type="spellEnd"/>
          </w:p>
        </w:tc>
        <w:tc>
          <w:tcPr>
            <w:tcW w:w="1980" w:type="dxa"/>
          </w:tcPr>
          <w:p w:rsidR="00F006BE" w:rsidRDefault="00F006BE" w:rsidP="00F006BE">
            <w:pPr>
              <w:pStyle w:val="Paragraphedeliste"/>
              <w:ind w:left="0"/>
            </w:pPr>
            <w:r>
              <w:t xml:space="preserve">Nelly </w:t>
            </w:r>
            <w:proofErr w:type="spellStart"/>
            <w:r>
              <w:t>Bergonzi</w:t>
            </w:r>
            <w:proofErr w:type="spellEnd"/>
            <w:r>
              <w:t>, Michel Chapelle</w:t>
            </w:r>
          </w:p>
        </w:tc>
        <w:tc>
          <w:tcPr>
            <w:tcW w:w="4050" w:type="dxa"/>
          </w:tcPr>
          <w:p w:rsidR="00F006BE" w:rsidRDefault="00F006BE" w:rsidP="00F006BE">
            <w:pPr>
              <w:pStyle w:val="Paragraphedeliste"/>
              <w:ind w:left="0"/>
            </w:pPr>
          </w:p>
        </w:tc>
      </w:tr>
    </w:tbl>
    <w:p w:rsidR="003A2A0C" w:rsidRDefault="003A2A0C" w:rsidP="003A2A0C">
      <w:pPr>
        <w:pStyle w:val="Paragraphedeliste"/>
      </w:pPr>
    </w:p>
    <w:p w:rsidR="00C4588B" w:rsidRDefault="00C4588B" w:rsidP="003A2A0C">
      <w:pPr>
        <w:pStyle w:val="Paragraphedeliste"/>
      </w:pPr>
      <w:r>
        <w:t xml:space="preserve">Chacun va </w:t>
      </w:r>
      <w:r w:rsidR="00E279EC">
        <w:t>approfondir son domaine</w:t>
      </w:r>
      <w:r>
        <w:t xml:space="preserve"> pour bien valider les sujets qui </w:t>
      </w:r>
      <w:r w:rsidR="00E279EC">
        <w:t xml:space="preserve">en </w:t>
      </w:r>
      <w:r>
        <w:t xml:space="preserve">font partie et les objectifs qui peuvent être retenus. Chaque </w:t>
      </w:r>
      <w:r w:rsidR="00E279EC">
        <w:t>équipe</w:t>
      </w:r>
      <w:r>
        <w:t xml:space="preserve"> pourra en fonction de l’intérêt, ultérieurement communiquer sur son domaine.</w:t>
      </w:r>
    </w:p>
    <w:p w:rsidR="00353D06" w:rsidRDefault="00353D06" w:rsidP="003A2A0C">
      <w:pPr>
        <w:pStyle w:val="Paragraphedeliste"/>
      </w:pPr>
    </w:p>
    <w:p w:rsidR="003A2A0C" w:rsidRDefault="00E279EC" w:rsidP="0019102F">
      <w:pPr>
        <w:pStyle w:val="Paragraphedeliste"/>
        <w:numPr>
          <w:ilvl w:val="0"/>
          <w:numId w:val="1"/>
        </w:numPr>
      </w:pPr>
      <w:r>
        <w:t>Automate d’appel pour la gestion d’alerte locale automatisée (système Gala</w:t>
      </w:r>
      <w:r w:rsidR="002C0D65">
        <w:t>)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2C0D65" w:rsidRDefault="002C0D65" w:rsidP="002C0D65">
      <w:pPr>
        <w:pStyle w:val="Paragraphedeliste"/>
      </w:pPr>
      <w:r>
        <w:t>Ce système s’intègre dans le dispositif ORSEC départemental. Il permet à la préfecture la diffusion de messages enregistrés en cas d’évènement ou de risque significatif sur le département (alertes météorologiques, crues, pollution, etc.).</w:t>
      </w:r>
      <w:r w:rsidRPr="002C0D65">
        <w:t xml:space="preserve"> </w:t>
      </w:r>
      <w:r>
        <w:t>Les personnes doivent pouvoir être contactées 24h/ 24, 7j/7.</w:t>
      </w:r>
    </w:p>
    <w:p w:rsidR="002C0D65" w:rsidRDefault="002C0D65" w:rsidP="002C0D65">
      <w:pPr>
        <w:pStyle w:val="Paragraphedeliste"/>
      </w:pPr>
      <w:r>
        <w:lastRenderedPageBreak/>
        <w:t xml:space="preserve">La population doit être alertée par tout moyen. Ce point sera à </w:t>
      </w:r>
      <w:r w:rsidR="00353D06">
        <w:t>discuter lors de la prochaine réunion du conseil</w:t>
      </w:r>
      <w:r>
        <w:t>.</w:t>
      </w:r>
    </w:p>
    <w:p w:rsidR="00353D06" w:rsidRDefault="00353D06" w:rsidP="002C0D65">
      <w:pPr>
        <w:pStyle w:val="Paragraphedeliste"/>
      </w:pPr>
    </w:p>
    <w:p w:rsidR="002C0D65" w:rsidRDefault="002C0D65" w:rsidP="002C0D65">
      <w:pPr>
        <w:pStyle w:val="Paragraphedeliste"/>
      </w:pPr>
      <w:r>
        <w:t>Sont retenues les personnes suivantes :</w:t>
      </w:r>
    </w:p>
    <w:p w:rsidR="002C0D65" w:rsidRDefault="002C0D65" w:rsidP="002C0D65">
      <w:pPr>
        <w:pStyle w:val="Paragraphedeliste"/>
        <w:numPr>
          <w:ilvl w:val="0"/>
          <w:numId w:val="2"/>
        </w:numPr>
      </w:pPr>
      <w:r>
        <w:t>La secrétaire de mairie : Catherine Beaufre</w:t>
      </w:r>
    </w:p>
    <w:p w:rsidR="002C0D65" w:rsidRDefault="002C0D65" w:rsidP="002C0D65">
      <w:pPr>
        <w:pStyle w:val="Paragraphedeliste"/>
        <w:numPr>
          <w:ilvl w:val="0"/>
          <w:numId w:val="2"/>
        </w:numPr>
      </w:pPr>
      <w:r>
        <w:t xml:space="preserve">Les conseillères municipales : Agnès </w:t>
      </w:r>
      <w:proofErr w:type="spellStart"/>
      <w:r>
        <w:t>Chiret</w:t>
      </w:r>
      <w:proofErr w:type="spellEnd"/>
      <w:r>
        <w:t>, Adeline Giffard, Anne Pochon</w:t>
      </w:r>
    </w:p>
    <w:p w:rsidR="002C0D65" w:rsidRDefault="00EC797B" w:rsidP="002C0D65">
      <w:pPr>
        <w:pStyle w:val="Paragraphedeliste"/>
        <w:numPr>
          <w:ilvl w:val="0"/>
          <w:numId w:val="2"/>
        </w:numPr>
      </w:pPr>
      <w:r>
        <w:t xml:space="preserve">Le maire : Bruno </w:t>
      </w:r>
      <w:proofErr w:type="spellStart"/>
      <w:r>
        <w:t>Lechaptois</w:t>
      </w:r>
      <w:proofErr w:type="spellEnd"/>
    </w:p>
    <w:p w:rsidR="002C0D65" w:rsidRDefault="002C0D65" w:rsidP="002C0D65">
      <w:pPr>
        <w:pStyle w:val="Paragraphedeliste"/>
      </w:pPr>
    </w:p>
    <w:p w:rsidR="002C0D65" w:rsidRDefault="00EC797B" w:rsidP="00EC797B">
      <w:pPr>
        <w:pStyle w:val="Paragraphedeliste"/>
        <w:numPr>
          <w:ilvl w:val="0"/>
          <w:numId w:val="3"/>
        </w:numPr>
      </w:pPr>
      <w:r>
        <w:t>Bis Apostille des actes publics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EC797B" w:rsidRDefault="00EC797B" w:rsidP="00EC797B">
      <w:pPr>
        <w:pStyle w:val="Paragraphedeliste"/>
      </w:pPr>
      <w:r>
        <w:t>Certains actes et documents publics destinés à être produits à l’étranger sont soumis à une formalité dite d’apostille par le parquet général de la cour d’appel de Rouen pour attester l’authenticité du document.</w:t>
      </w:r>
    </w:p>
    <w:p w:rsidR="00EC797B" w:rsidRDefault="00EC797B" w:rsidP="00EC797B">
      <w:pPr>
        <w:pStyle w:val="Paragraphedeliste"/>
      </w:pPr>
      <w:r>
        <w:t xml:space="preserve">Sont retenues les personnes suivantes : </w:t>
      </w:r>
    </w:p>
    <w:p w:rsidR="00EC797B" w:rsidRDefault="00EC797B" w:rsidP="00EC797B">
      <w:pPr>
        <w:pStyle w:val="Paragraphedeliste"/>
        <w:numPr>
          <w:ilvl w:val="0"/>
          <w:numId w:val="2"/>
        </w:numPr>
      </w:pPr>
      <w:r>
        <w:t>Le maire</w:t>
      </w:r>
    </w:p>
    <w:p w:rsidR="00EC797B" w:rsidRDefault="00EC797B" w:rsidP="00EC797B">
      <w:pPr>
        <w:pStyle w:val="Paragraphedeliste"/>
        <w:numPr>
          <w:ilvl w:val="0"/>
          <w:numId w:val="2"/>
        </w:numPr>
      </w:pPr>
      <w:r>
        <w:t xml:space="preserve">l’adjointe ayant délégation sur l’Etat civil, Nelly </w:t>
      </w:r>
      <w:proofErr w:type="spellStart"/>
      <w:r>
        <w:t>Bergonzi</w:t>
      </w:r>
      <w:proofErr w:type="spellEnd"/>
    </w:p>
    <w:p w:rsidR="00EC797B" w:rsidRDefault="00EC797B" w:rsidP="00EC797B">
      <w:pPr>
        <w:pStyle w:val="Paragraphedeliste"/>
        <w:numPr>
          <w:ilvl w:val="0"/>
          <w:numId w:val="2"/>
        </w:numPr>
      </w:pPr>
      <w:r>
        <w:t xml:space="preserve">une conseillère, Agnès </w:t>
      </w:r>
      <w:proofErr w:type="spellStart"/>
      <w:r>
        <w:t>Chiret</w:t>
      </w:r>
      <w:proofErr w:type="spellEnd"/>
      <w:r>
        <w:t>.</w:t>
      </w:r>
    </w:p>
    <w:p w:rsidR="00EC797B" w:rsidRDefault="00EC797B" w:rsidP="00EC797B">
      <w:pPr>
        <w:pStyle w:val="Paragraphedeliste"/>
      </w:pPr>
    </w:p>
    <w:p w:rsidR="00EC797B" w:rsidRDefault="00EC797B" w:rsidP="00EC797B">
      <w:pPr>
        <w:pStyle w:val="Paragraphedeliste"/>
      </w:pPr>
      <w:r>
        <w:t>Il faudra venir en mairie après retour des délibérations par la préfecture, le 12 juillet.</w:t>
      </w:r>
    </w:p>
    <w:p w:rsidR="00EC797B" w:rsidRDefault="00EC797B" w:rsidP="00EC797B">
      <w:pPr>
        <w:pStyle w:val="Paragraphedeliste"/>
      </w:pPr>
    </w:p>
    <w:p w:rsidR="00EC797B" w:rsidRDefault="00EC797B" w:rsidP="00EC797B">
      <w:pPr>
        <w:pStyle w:val="Paragraphedeliste"/>
        <w:numPr>
          <w:ilvl w:val="0"/>
          <w:numId w:val="3"/>
        </w:numPr>
      </w:pPr>
      <w:r>
        <w:t xml:space="preserve">Délibération </w:t>
      </w:r>
      <w:r w:rsidR="00AE3DD3">
        <w:t>sur les indemnités de fonc</w:t>
      </w:r>
      <w:r>
        <w:t>tion du maire et des adjoints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AE3DD3" w:rsidRDefault="00AE3DD3" w:rsidP="00AE3DD3">
      <w:pPr>
        <w:pStyle w:val="Paragraphedeliste"/>
      </w:pPr>
      <w:r>
        <w:t>Les indemnités brutes mensuelles du maire sont de 1048,18 euros.</w:t>
      </w:r>
    </w:p>
    <w:p w:rsidR="00AE3DD3" w:rsidRDefault="00AE3DD3" w:rsidP="00AE3DD3">
      <w:pPr>
        <w:pStyle w:val="Paragraphedeliste"/>
      </w:pPr>
      <w:r>
        <w:t>Les indemnités brutes mensuelles des adjoints sont de 406,94 euros.</w:t>
      </w:r>
    </w:p>
    <w:p w:rsidR="00AE3DD3" w:rsidRDefault="00353D06" w:rsidP="00353D06">
      <w:pPr>
        <w:pStyle w:val="Paragraphedeliste"/>
      </w:pPr>
      <w:r>
        <w:t>Pour les conseillers, il est mentionné une indemnité de 246,63 €.</w:t>
      </w:r>
      <w:r>
        <w:t xml:space="preserve"> Les conseillers ne souhaitent pas d’indemnité. Ils œuvrent pour le bien de la</w:t>
      </w:r>
      <w:r>
        <w:t xml:space="preserve"> commune bénévolement</w:t>
      </w:r>
      <w:r w:rsidR="00AE3DD3">
        <w:t>. Ils pourront être remboursés des frais engagés pour les actions qu’ils conduisent pour la commune.</w:t>
      </w:r>
    </w:p>
    <w:p w:rsidR="00353D06" w:rsidRDefault="00353D06" w:rsidP="00353D06">
      <w:pPr>
        <w:pStyle w:val="Paragraphedeliste"/>
      </w:pPr>
    </w:p>
    <w:p w:rsidR="00AE3DD3" w:rsidRDefault="00AE3DD3" w:rsidP="00AE3DD3">
      <w:pPr>
        <w:pStyle w:val="Paragraphedeliste"/>
      </w:pPr>
      <w:r>
        <w:t xml:space="preserve">Résolution adoptée à l’unanimité </w:t>
      </w:r>
    </w:p>
    <w:p w:rsidR="00AE3DD3" w:rsidRDefault="00AE3DD3" w:rsidP="00AE3DD3">
      <w:pPr>
        <w:pStyle w:val="Paragraphedeliste"/>
      </w:pPr>
    </w:p>
    <w:p w:rsidR="00AE3DD3" w:rsidRDefault="00AE3DD3" w:rsidP="00AE3DD3">
      <w:pPr>
        <w:pStyle w:val="Paragraphedeliste"/>
        <w:numPr>
          <w:ilvl w:val="0"/>
          <w:numId w:val="3"/>
        </w:numPr>
      </w:pPr>
      <w:r>
        <w:t>Délibération sur les délégations attribuées par le conseil municipal au maire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B55C5C" w:rsidRDefault="00AE3DD3" w:rsidP="00AE3DD3">
      <w:pPr>
        <w:pStyle w:val="Paragraphedeliste"/>
      </w:pPr>
      <w:r>
        <w:t>La liste de l’article L</w:t>
      </w:r>
      <w:r w:rsidR="00B55C5C">
        <w:t>2122-22 du CGCT est conservée telle que, avec le complément suivant : le maire peut approuver les factures jusqu’à 1300€. Au-delà l’approbation du conseil est nécessaire.</w:t>
      </w:r>
    </w:p>
    <w:p w:rsidR="00B55C5C" w:rsidRDefault="00B55C5C" w:rsidP="00AE3DD3">
      <w:pPr>
        <w:pStyle w:val="Paragraphedeliste"/>
      </w:pPr>
      <w:r>
        <w:t>Pour les engagements de dépenses entre 1000 et 1500 euros, il faut</w:t>
      </w:r>
      <w:r w:rsidR="00353D06">
        <w:t xml:space="preserve"> deux devis. Au-delà, 3 devis. En</w:t>
      </w:r>
      <w:r>
        <w:t xml:space="preserve"> cas d’impossibilité, il faut l’accord du conseil. </w:t>
      </w:r>
    </w:p>
    <w:p w:rsidR="00353D06" w:rsidRDefault="00353D06" w:rsidP="00AE3DD3">
      <w:pPr>
        <w:pStyle w:val="Paragraphedeliste"/>
      </w:pPr>
    </w:p>
    <w:p w:rsidR="00B55C5C" w:rsidRDefault="00B55C5C" w:rsidP="00AE3DD3">
      <w:pPr>
        <w:pStyle w:val="Paragraphedeliste"/>
      </w:pPr>
      <w:r>
        <w:t>Cette liste pourra être revue sur décision du conseil.</w:t>
      </w:r>
    </w:p>
    <w:p w:rsidR="00353D06" w:rsidRDefault="00353D06" w:rsidP="00AE3DD3">
      <w:pPr>
        <w:pStyle w:val="Paragraphedeliste"/>
      </w:pPr>
    </w:p>
    <w:p w:rsidR="00EC797B" w:rsidRDefault="00B55C5C" w:rsidP="00B55C5C">
      <w:pPr>
        <w:pStyle w:val="Paragraphedeliste"/>
      </w:pPr>
      <w:r>
        <w:t>Résolution adoptée à l’unanimité.</w:t>
      </w:r>
    </w:p>
    <w:p w:rsidR="00B55C5C" w:rsidRDefault="00B55C5C" w:rsidP="00B55C5C">
      <w:pPr>
        <w:pStyle w:val="Paragraphedeliste"/>
      </w:pPr>
    </w:p>
    <w:p w:rsidR="00EC797B" w:rsidRDefault="00144328" w:rsidP="00EC797B">
      <w:pPr>
        <w:pStyle w:val="Paragraphedeliste"/>
        <w:numPr>
          <w:ilvl w:val="0"/>
          <w:numId w:val="3"/>
        </w:numPr>
      </w:pPr>
      <w:r>
        <w:t>Délégation de signature – délégation de fonction</w:t>
      </w:r>
    </w:p>
    <w:p w:rsidR="00353D06" w:rsidRPr="00212659" w:rsidRDefault="00353D06" w:rsidP="00353D06">
      <w:pPr>
        <w:pStyle w:val="Paragraphedeliste"/>
        <w:rPr>
          <w:sz w:val="16"/>
        </w:rPr>
      </w:pPr>
    </w:p>
    <w:p w:rsidR="00144328" w:rsidRDefault="00144328" w:rsidP="00144328">
      <w:pPr>
        <w:pStyle w:val="Paragraphedeliste"/>
      </w:pPr>
      <w:r>
        <w:t>Le maire délègue à ses deux adjoints sa signature en cas d’absence du maire. Les documents à signer seront envoyés au maire pour approbation avant signature.</w:t>
      </w:r>
    </w:p>
    <w:p w:rsidR="00144328" w:rsidRDefault="00144328" w:rsidP="00144328">
      <w:pPr>
        <w:pStyle w:val="Paragraphedeliste"/>
      </w:pPr>
      <w:r>
        <w:t>Délégation de fonction et de signature est accordée :</w:t>
      </w:r>
    </w:p>
    <w:p w:rsidR="00144328" w:rsidRDefault="00144328" w:rsidP="00144328">
      <w:pPr>
        <w:pStyle w:val="Paragraphedeliste"/>
        <w:numPr>
          <w:ilvl w:val="0"/>
          <w:numId w:val="2"/>
        </w:numPr>
      </w:pPr>
      <w:r>
        <w:t xml:space="preserve">Etat civil : Nelly </w:t>
      </w:r>
      <w:proofErr w:type="spellStart"/>
      <w:r>
        <w:t>Bergonzi</w:t>
      </w:r>
      <w:proofErr w:type="spellEnd"/>
    </w:p>
    <w:p w:rsidR="00E279EC" w:rsidRDefault="00144328" w:rsidP="000744CA">
      <w:pPr>
        <w:pStyle w:val="Paragraphedeliste"/>
        <w:numPr>
          <w:ilvl w:val="0"/>
          <w:numId w:val="2"/>
        </w:numPr>
      </w:pPr>
      <w:r>
        <w:t>Voirie et gestion des personnels techniques communaux : Michel Chapelle</w:t>
      </w:r>
    </w:p>
    <w:p w:rsidR="00AB157D" w:rsidRDefault="00AB157D" w:rsidP="00AB157D">
      <w:pPr>
        <w:pStyle w:val="Paragraphedeliste"/>
        <w:ind w:left="1080"/>
      </w:pPr>
    </w:p>
    <w:p w:rsidR="00AB157D" w:rsidRDefault="00AB157D" w:rsidP="00AB157D">
      <w:pPr>
        <w:pStyle w:val="Paragraphedeliste"/>
        <w:numPr>
          <w:ilvl w:val="0"/>
          <w:numId w:val="3"/>
        </w:numPr>
      </w:pPr>
      <w:r>
        <w:t>Prochaine réunion : le vendredi 19 juillet à 19h</w:t>
      </w:r>
    </w:p>
    <w:p w:rsidR="00212659" w:rsidRPr="00212659" w:rsidRDefault="00212659" w:rsidP="00212659">
      <w:pPr>
        <w:pStyle w:val="Paragraphedeliste"/>
      </w:pPr>
    </w:p>
    <w:p w:rsidR="00212659" w:rsidRDefault="00212659" w:rsidP="00AB157D">
      <w:pPr>
        <w:pStyle w:val="Paragraphedeliste"/>
        <w:numPr>
          <w:ilvl w:val="0"/>
          <w:numId w:val="3"/>
        </w:numPr>
      </w:pPr>
      <w:r>
        <w:t>Communication et a</w:t>
      </w:r>
      <w:bookmarkStart w:id="0" w:name="_GoBack"/>
      <w:bookmarkEnd w:id="0"/>
      <w:r>
        <w:t xml:space="preserve">ffichage  dans la commune </w:t>
      </w:r>
      <w:r>
        <w:t xml:space="preserve">des </w:t>
      </w:r>
      <w:proofErr w:type="spellStart"/>
      <w:r>
        <w:t>CR</w:t>
      </w:r>
      <w:r>
        <w:t>s</w:t>
      </w:r>
      <w:proofErr w:type="spellEnd"/>
      <w:r>
        <w:t xml:space="preserve"> seront à l’ordre du jour de la prochaine réunion.</w:t>
      </w:r>
    </w:p>
    <w:p w:rsidR="00212659" w:rsidRDefault="00212659" w:rsidP="00212659">
      <w:pPr>
        <w:pStyle w:val="Paragraphedeliste"/>
      </w:pPr>
    </w:p>
    <w:p w:rsidR="00212659" w:rsidRPr="00212659" w:rsidRDefault="00212659" w:rsidP="00212659">
      <w:pPr>
        <w:pStyle w:val="Paragraphedeliste"/>
        <w:numPr>
          <w:ilvl w:val="0"/>
          <w:numId w:val="3"/>
        </w:numPr>
        <w:spacing w:after="0" w:line="240" w:lineRule="auto"/>
      </w:pPr>
      <w:r w:rsidRPr="00212659">
        <w:t>La séance est levée à 21 H 30.</w:t>
      </w:r>
    </w:p>
    <w:sectPr w:rsidR="00212659" w:rsidRPr="00212659" w:rsidSect="00212659">
      <w:pgSz w:w="11906" w:h="16838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489"/>
    <w:multiLevelType w:val="hybridMultilevel"/>
    <w:tmpl w:val="6B201E86"/>
    <w:lvl w:ilvl="0" w:tplc="C8B445A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867AF"/>
    <w:multiLevelType w:val="hybridMultilevel"/>
    <w:tmpl w:val="CB12F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73D8D"/>
    <w:multiLevelType w:val="hybridMultilevel"/>
    <w:tmpl w:val="75EA044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2F"/>
    <w:rsid w:val="000744CA"/>
    <w:rsid w:val="00144328"/>
    <w:rsid w:val="0019102F"/>
    <w:rsid w:val="001D2310"/>
    <w:rsid w:val="00212659"/>
    <w:rsid w:val="0023273C"/>
    <w:rsid w:val="00292450"/>
    <w:rsid w:val="002C0D65"/>
    <w:rsid w:val="00353D06"/>
    <w:rsid w:val="003A2A0C"/>
    <w:rsid w:val="003E6612"/>
    <w:rsid w:val="003F61EE"/>
    <w:rsid w:val="00691AAB"/>
    <w:rsid w:val="00736E2C"/>
    <w:rsid w:val="00821D4F"/>
    <w:rsid w:val="008B289B"/>
    <w:rsid w:val="008D4F86"/>
    <w:rsid w:val="00AB157D"/>
    <w:rsid w:val="00AE3DD3"/>
    <w:rsid w:val="00B55C5C"/>
    <w:rsid w:val="00C4588B"/>
    <w:rsid w:val="00CA295A"/>
    <w:rsid w:val="00E279EC"/>
    <w:rsid w:val="00EC797B"/>
    <w:rsid w:val="00F0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4872-BF96-4E8B-B8A4-7324AD7A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0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cp:lastPrinted>2024-07-07T21:19:00Z</cp:lastPrinted>
  <dcterms:created xsi:type="dcterms:W3CDTF">2024-07-08T20:10:00Z</dcterms:created>
  <dcterms:modified xsi:type="dcterms:W3CDTF">2024-07-08T20:40:00Z</dcterms:modified>
</cp:coreProperties>
</file>